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5C" w:rsidRDefault="0045295C" w:rsidP="00F71620">
      <w:pPr>
        <w:pStyle w:val="normal"/>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Μουσικό Σχολείο Λάρισας </w:t>
      </w:r>
    </w:p>
    <w:p w:rsidR="0045295C" w:rsidRDefault="0045295C" w:rsidP="00F71620">
      <w:pPr>
        <w:pStyle w:val="normal"/>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rPr>
        <w:t>Προβολή Εκπαιδευτικού Υλικού από την τ</w:t>
      </w:r>
      <w:r>
        <w:rPr>
          <w:rFonts w:ascii="Times New Roman" w:eastAsia="Times New Roman" w:hAnsi="Times New Roman" w:cs="Times New Roman"/>
          <w:b/>
          <w:sz w:val="24"/>
          <w:szCs w:val="24"/>
        </w:rPr>
        <w:t xml:space="preserve">ρίωρη διδακτική επίσκεψη της Β Λυκείου του Μουσικού Σχολείου Λάρισας στο </w:t>
      </w:r>
      <w:r>
        <w:rPr>
          <w:rFonts w:ascii="Times New Roman" w:eastAsia="Times New Roman" w:hAnsi="Times New Roman" w:cs="Times New Roman"/>
          <w:b/>
          <w:i/>
          <w:sz w:val="24"/>
          <w:szCs w:val="24"/>
        </w:rPr>
        <w:t>Μουσείο Σιτηρών και Αλεύρων</w:t>
      </w:r>
      <w:r>
        <w:rPr>
          <w:rFonts w:ascii="Times New Roman" w:eastAsia="Times New Roman" w:hAnsi="Times New Roman" w:cs="Times New Roman"/>
          <w:b/>
        </w:rPr>
        <w:t xml:space="preserve"> </w:t>
      </w:r>
    </w:p>
    <w:p w:rsidR="0045295C" w:rsidRDefault="0045295C" w:rsidP="00F71620">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Στις 10, 15 και 16  Μαρτίου 2022 τα τρία τμήματα της Β Λυκείου του Μουσικού Σχολείου Λάρισας επισκέφτηκαν το Μουσείο Σιτηρών και Αλεύρων της Λάρισας. </w:t>
      </w:r>
    </w:p>
    <w:p w:rsidR="0045295C" w:rsidRDefault="0045295C" w:rsidP="00F71620">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τρίωρη διδακτική επίσκεψη εντάχθηκε στο πλαίσιο τριών πολιτιστικών προγραμμάτων που εκπονήθηκαν από τους μαθητές των παραπάνω τμημάτων. Οι μαθητές είχαν την ευκαιρία να  επισκεφτούν την περιοδική έκθεση </w:t>
      </w:r>
      <w:r>
        <w:rPr>
          <w:rFonts w:ascii="Times New Roman" w:eastAsia="Times New Roman" w:hAnsi="Times New Roman" w:cs="Times New Roman"/>
          <w:b/>
          <w:sz w:val="24"/>
          <w:szCs w:val="24"/>
        </w:rPr>
        <w:t>«Διάλογοι: Κοστούμια θεάτρου στο Μουσείο»</w:t>
      </w:r>
      <w:r>
        <w:rPr>
          <w:rFonts w:ascii="Times New Roman" w:eastAsia="Times New Roman" w:hAnsi="Times New Roman" w:cs="Times New Roman"/>
          <w:sz w:val="24"/>
          <w:szCs w:val="24"/>
        </w:rPr>
        <w:t xml:space="preserve"> του </w:t>
      </w:r>
      <w:r>
        <w:rPr>
          <w:rFonts w:ascii="Times New Roman" w:eastAsia="Times New Roman" w:hAnsi="Times New Roman" w:cs="Times New Roman"/>
          <w:i/>
          <w:sz w:val="24"/>
          <w:szCs w:val="24"/>
        </w:rPr>
        <w:t>Θεσσαλικού Θεάτρου</w:t>
      </w:r>
      <w:r>
        <w:rPr>
          <w:rFonts w:ascii="Times New Roman" w:eastAsia="Times New Roman" w:hAnsi="Times New Roman" w:cs="Times New Roman"/>
          <w:sz w:val="24"/>
          <w:szCs w:val="24"/>
        </w:rPr>
        <w:t xml:space="preserve"> και επίσης ξεναγήθηκαν στους χώρους του Μουσείου υπό την καθοδήγηση της υπεύθυνης και επιμελήτριας του </w:t>
      </w:r>
      <w:r>
        <w:rPr>
          <w:rFonts w:ascii="Times New Roman" w:eastAsia="Times New Roman" w:hAnsi="Times New Roman" w:cs="Times New Roman"/>
          <w:i/>
          <w:sz w:val="24"/>
          <w:szCs w:val="24"/>
        </w:rPr>
        <w:t>Μουσείου Σιτηρών και Αλεύρων</w:t>
      </w:r>
      <w:r>
        <w:rPr>
          <w:rFonts w:ascii="Times New Roman" w:eastAsia="Times New Roman" w:hAnsi="Times New Roman" w:cs="Times New Roman"/>
          <w:sz w:val="24"/>
          <w:szCs w:val="24"/>
        </w:rPr>
        <w:t xml:space="preserve">, στον Μύλο του Παππά κ. Κωνσταντίνα </w:t>
      </w:r>
      <w:proofErr w:type="spellStart"/>
      <w:r>
        <w:rPr>
          <w:rFonts w:ascii="Times New Roman" w:eastAsia="Times New Roman" w:hAnsi="Times New Roman" w:cs="Times New Roman"/>
          <w:sz w:val="24"/>
          <w:szCs w:val="24"/>
        </w:rPr>
        <w:t>Κόντσα</w:t>
      </w:r>
      <w:proofErr w:type="spellEnd"/>
      <w:r>
        <w:rPr>
          <w:rFonts w:ascii="Times New Roman" w:eastAsia="Times New Roman" w:hAnsi="Times New Roman" w:cs="Times New Roman"/>
          <w:sz w:val="24"/>
          <w:szCs w:val="24"/>
        </w:rPr>
        <w:t xml:space="preserve">..Η ξενάγηση διήρκεσε 60 λεπτά. Υπεύθυνος φορέας λειτουργίας και διαχείρισης του Μουσείου είναι η </w:t>
      </w:r>
      <w:proofErr w:type="spellStart"/>
      <w:r>
        <w:rPr>
          <w:rFonts w:ascii="Times New Roman" w:eastAsia="Times New Roman" w:hAnsi="Times New Roman" w:cs="Times New Roman"/>
          <w:sz w:val="24"/>
          <w:szCs w:val="24"/>
        </w:rPr>
        <w:t>Αντιδημαρχία</w:t>
      </w:r>
      <w:proofErr w:type="spellEnd"/>
      <w:r>
        <w:rPr>
          <w:rFonts w:ascii="Times New Roman" w:eastAsia="Times New Roman" w:hAnsi="Times New Roman" w:cs="Times New Roman"/>
          <w:sz w:val="24"/>
          <w:szCs w:val="24"/>
        </w:rPr>
        <w:t xml:space="preserve"> Πολιτισμού και Επιστημών Δήμου Λαρισαίων.</w:t>
      </w:r>
    </w:p>
    <w:p w:rsidR="0045295C" w:rsidRDefault="0045295C" w:rsidP="00F71620">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Στην έκθεση παρουσιάζονται μια σειρά κοστουμιών και εξαρτημάτων από το βεστιάριο του θεάτρου ως αυτοτελείς δημιουργίες, με έμφαση στην εικαστική και τεχνική τους υπόσταση, όπως αυτή συνυφαίνεται με το μακρύ ταξίδι του Θεσσαλικού Θεάτρου. Από την Ηλέκτρα και τις </w:t>
      </w:r>
      <w:proofErr w:type="spellStart"/>
      <w:r>
        <w:rPr>
          <w:rFonts w:ascii="Times New Roman" w:eastAsia="Times New Roman" w:hAnsi="Times New Roman" w:cs="Times New Roman"/>
          <w:sz w:val="24"/>
          <w:szCs w:val="24"/>
        </w:rPr>
        <w:t>Χοηφόρες</w:t>
      </w:r>
      <w:proofErr w:type="spellEnd"/>
      <w:r>
        <w:rPr>
          <w:rFonts w:ascii="Times New Roman" w:eastAsia="Times New Roman" w:hAnsi="Times New Roman" w:cs="Times New Roman"/>
          <w:sz w:val="24"/>
          <w:szCs w:val="24"/>
        </w:rPr>
        <w:t xml:space="preserve">, στον </w:t>
      </w:r>
      <w:proofErr w:type="spellStart"/>
      <w:r>
        <w:rPr>
          <w:rFonts w:ascii="Times New Roman" w:eastAsia="Times New Roman" w:hAnsi="Times New Roman" w:cs="Times New Roman"/>
          <w:sz w:val="24"/>
          <w:szCs w:val="24"/>
        </w:rPr>
        <w:t>Σέξπιρ</w:t>
      </w:r>
      <w:proofErr w:type="spellEnd"/>
      <w:r>
        <w:rPr>
          <w:rFonts w:ascii="Times New Roman" w:eastAsia="Times New Roman" w:hAnsi="Times New Roman" w:cs="Times New Roman"/>
          <w:sz w:val="24"/>
          <w:szCs w:val="24"/>
        </w:rPr>
        <w:t xml:space="preserve">, τον Ξενόπουλο, τον Πινόκιο ή αλλιώς... Γιώργος </w:t>
      </w:r>
      <w:proofErr w:type="spellStart"/>
      <w:r>
        <w:rPr>
          <w:rFonts w:ascii="Times New Roman" w:eastAsia="Times New Roman" w:hAnsi="Times New Roman" w:cs="Times New Roman"/>
          <w:sz w:val="24"/>
          <w:szCs w:val="24"/>
        </w:rPr>
        <w:t>Ζιάκας</w:t>
      </w:r>
      <w:proofErr w:type="spellEnd"/>
      <w:r>
        <w:rPr>
          <w:rFonts w:ascii="Times New Roman" w:eastAsia="Times New Roman" w:hAnsi="Times New Roman" w:cs="Times New Roman"/>
          <w:sz w:val="24"/>
          <w:szCs w:val="24"/>
        </w:rPr>
        <w:t xml:space="preserve">, Ιωάννα Παπαντωνίου, Χρήστος </w:t>
      </w:r>
      <w:proofErr w:type="spellStart"/>
      <w:r>
        <w:rPr>
          <w:rFonts w:ascii="Times New Roman" w:eastAsia="Times New Roman" w:hAnsi="Times New Roman" w:cs="Times New Roman"/>
          <w:sz w:val="24"/>
          <w:szCs w:val="24"/>
        </w:rPr>
        <w:t>Μπρούφας</w:t>
      </w:r>
      <w:proofErr w:type="spellEnd"/>
      <w:r>
        <w:rPr>
          <w:rFonts w:ascii="Times New Roman" w:eastAsia="Times New Roman" w:hAnsi="Times New Roman" w:cs="Times New Roman"/>
          <w:sz w:val="24"/>
          <w:szCs w:val="24"/>
        </w:rPr>
        <w:t xml:space="preserve">, Ελένη </w:t>
      </w:r>
      <w:proofErr w:type="spellStart"/>
      <w:r>
        <w:rPr>
          <w:rFonts w:ascii="Times New Roman" w:eastAsia="Times New Roman" w:hAnsi="Times New Roman" w:cs="Times New Roman"/>
          <w:sz w:val="24"/>
          <w:szCs w:val="24"/>
        </w:rPr>
        <w:t>Μανωλοπούλου</w:t>
      </w:r>
      <w:proofErr w:type="spellEnd"/>
      <w:r>
        <w:rPr>
          <w:rFonts w:ascii="Times New Roman" w:eastAsia="Times New Roman" w:hAnsi="Times New Roman" w:cs="Times New Roman"/>
          <w:sz w:val="24"/>
          <w:szCs w:val="24"/>
        </w:rPr>
        <w:t xml:space="preserve">, Ελένη </w:t>
      </w:r>
      <w:proofErr w:type="spellStart"/>
      <w:r>
        <w:rPr>
          <w:rFonts w:ascii="Times New Roman" w:eastAsia="Times New Roman" w:hAnsi="Times New Roman" w:cs="Times New Roman"/>
          <w:sz w:val="24"/>
          <w:szCs w:val="24"/>
        </w:rPr>
        <w:t>Στρούλια</w:t>
      </w:r>
      <w:proofErr w:type="spellEnd"/>
      <w:r>
        <w:rPr>
          <w:rFonts w:ascii="Times New Roman" w:eastAsia="Times New Roman" w:hAnsi="Times New Roman" w:cs="Times New Roman"/>
          <w:sz w:val="24"/>
          <w:szCs w:val="24"/>
        </w:rPr>
        <w:t xml:space="preserve">, Ολυμπία </w:t>
      </w:r>
      <w:proofErr w:type="spellStart"/>
      <w:r>
        <w:rPr>
          <w:rFonts w:ascii="Times New Roman" w:eastAsia="Times New Roman" w:hAnsi="Times New Roman" w:cs="Times New Roman"/>
          <w:sz w:val="24"/>
          <w:szCs w:val="24"/>
        </w:rPr>
        <w:t>Σιδερίδου</w:t>
      </w:r>
      <w:proofErr w:type="spellEnd"/>
      <w:r>
        <w:rPr>
          <w:rFonts w:ascii="Times New Roman" w:eastAsia="Times New Roman" w:hAnsi="Times New Roman" w:cs="Times New Roman"/>
          <w:sz w:val="24"/>
          <w:szCs w:val="24"/>
        </w:rPr>
        <w:t xml:space="preserve"> και πολλοί ακόμη, είναι οι δημιουργοί πίσω από τα κοστούμια, τα οποία εκτίθενται ελεύθερα σε όλους τους χώρους του Μουσείου και συνδιαλέγονται με τα εκθέματα της παλαιάς αλευροβιομηχανίας και τον επισκέπτη. Στον επάνω όροφο του Μουσείου η ομάδα των μαθητών είχε επίσης την ευκαιρία να περιηγηθεί στη μόνιμη έκθεση που περιλαμβάνει  ασπρόμαυρες φωτογραφίες του Τάκη </w:t>
      </w:r>
      <w:proofErr w:type="spellStart"/>
      <w:r>
        <w:rPr>
          <w:rFonts w:ascii="Times New Roman" w:eastAsia="Times New Roman" w:hAnsi="Times New Roman" w:cs="Times New Roman"/>
          <w:sz w:val="24"/>
          <w:szCs w:val="24"/>
        </w:rPr>
        <w:t>Τλούπα</w:t>
      </w:r>
      <w:proofErr w:type="spellEnd"/>
      <w:r>
        <w:rPr>
          <w:rFonts w:ascii="Times New Roman" w:eastAsia="Times New Roman" w:hAnsi="Times New Roman" w:cs="Times New Roman"/>
          <w:sz w:val="24"/>
          <w:szCs w:val="24"/>
        </w:rPr>
        <w:t>, ενός Λαρισαίου φωτογράφου που αποτύπωσε με απόλυτο ρεαλισμό την αγροτική ζωή της Λάρισας, τον θερισμό, το κοσκίνισμα.</w:t>
      </w:r>
    </w:p>
    <w:p w:rsidR="0045295C" w:rsidRDefault="0045295C" w:rsidP="00F71620">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“Διάλογοι” με την ιστορία του θεάτρου, με τις μικρές ιστορίες δημιουργίας των κοστουμιών, με αθέατες λεπτομέρειές τους και με το ίδιο το μνημείο της παλαιάς αλευροβιομηχανίας, που αποτελεί εδώ και τρεις δεκαετίες τον πυρήνα του Θεσσαλικού Θεάτρου. Τα κοστούμια συνιστούν το υλικό αποτύπωμα ενός ζωντανού κόσμου δημιουργίας που χάνεται μετά από κάθε παράσταση, ενώ ταυτόχρονα στοιχειοθετούν μέρος της θεατρικής – πολιτιστικής κληρονομιάς της πόλης. </w:t>
      </w:r>
    </w:p>
    <w:p w:rsidR="0045295C" w:rsidRDefault="0045295C" w:rsidP="00F71620">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Κατά τη διάρκεια της επίσκεψης τηρήθηκαν όλα τα προβλεπόμενα από τον νόμο υγειονομικά πρωτόκολλα (διενέργεια </w:t>
      </w:r>
      <w:proofErr w:type="spellStart"/>
      <w:r>
        <w:rPr>
          <w:rFonts w:ascii="Times New Roman" w:eastAsia="Times New Roman" w:hAnsi="Times New Roman" w:cs="Times New Roman"/>
          <w:sz w:val="24"/>
          <w:szCs w:val="24"/>
        </w:rPr>
        <w:t>self</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test</w:t>
      </w:r>
      <w:proofErr w:type="spellEnd"/>
      <w:r>
        <w:rPr>
          <w:rFonts w:ascii="Times New Roman" w:eastAsia="Times New Roman" w:hAnsi="Times New Roman" w:cs="Times New Roman"/>
          <w:sz w:val="24"/>
          <w:szCs w:val="24"/>
        </w:rPr>
        <w:t xml:space="preserve"> και τα τμήματα Β1, Β2  &amp; Β3 επισκέφτηκαν τον χώρο σε διαφορετικές ημέρες και ώρες).</w:t>
      </w:r>
    </w:p>
    <w:p w:rsidR="0045295C" w:rsidRDefault="0045295C" w:rsidP="00F71620">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Τη διδακτική επίσκεψη συνόδευσαν οι υπεύθυνοι καθηγητές των πολιτιστικών προγραμμάτων: Παρασκευή Καραγιάννη, Ευφροσύνη Κτιστάκη, Βασιλάκης Νίκου, Αθανάσιος Καλαμπάκας, Σταυρούλα Πραντσούδη και Ιωάννης Μακρυγιάννης.</w:t>
      </w:r>
    </w:p>
    <w:p w:rsidR="0045295C" w:rsidRDefault="0045295C" w:rsidP="00F71620">
      <w:pPr>
        <w:pStyle w:val="normal"/>
        <w:jc w:val="both"/>
        <w:rPr>
          <w:rFonts w:ascii="Times New Roman" w:eastAsia="Times New Roman" w:hAnsi="Times New Roman" w:cs="Times New Roman"/>
        </w:rPr>
      </w:pPr>
    </w:p>
    <w:p w:rsidR="0045295C" w:rsidRDefault="0045295C" w:rsidP="00F71620">
      <w:pPr>
        <w:pStyle w:val="normal"/>
        <w:jc w:val="both"/>
        <w:rPr>
          <w:rFonts w:ascii="Times New Roman" w:eastAsia="Times New Roman" w:hAnsi="Times New Roman" w:cs="Times New Roman"/>
        </w:rPr>
      </w:pPr>
      <w:r>
        <w:rPr>
          <w:rFonts w:ascii="Times New Roman" w:eastAsia="Times New Roman" w:hAnsi="Times New Roman" w:cs="Times New Roman"/>
        </w:rPr>
        <w:t xml:space="preserve">Στον ακόλουθο σύνδεσμο λίγα λόγια για το Μουσείο Σιτηρών και Αλεύρων:  </w:t>
      </w:r>
    </w:p>
    <w:p w:rsidR="0045295C" w:rsidRDefault="0045295C" w:rsidP="00F71620">
      <w:pPr>
        <w:pStyle w:val="normal"/>
        <w:jc w:val="both"/>
      </w:pPr>
    </w:p>
    <w:p w:rsidR="0045295C" w:rsidRDefault="0045295C" w:rsidP="00F71620">
      <w:pPr>
        <w:pStyle w:val="normal"/>
        <w:jc w:val="both"/>
        <w:rPr>
          <w:rFonts w:ascii="Times New Roman" w:eastAsia="Times New Roman" w:hAnsi="Times New Roman" w:cs="Times New Roman"/>
          <w:b/>
        </w:rPr>
      </w:pPr>
      <w:hyperlink r:id="rId4">
        <w:r w:rsidRPr="0045295C">
          <w:rPr>
            <w:rFonts w:ascii="Times New Roman" w:eastAsia="Times New Roman" w:hAnsi="Times New Roman" w:cs="Times New Roman"/>
            <w:b/>
            <w:u w:val="single"/>
          </w:rPr>
          <w:t>https://www.larissa-dimos.gr/el/i-poli/mouseio-sitiron-kai-aleyron</w:t>
        </w:r>
      </w:hyperlink>
      <w:r>
        <w:rPr>
          <w:rFonts w:ascii="Times New Roman" w:eastAsia="Times New Roman" w:hAnsi="Times New Roman" w:cs="Times New Roman"/>
          <w:b/>
        </w:rPr>
        <w:t xml:space="preserve"> </w:t>
      </w:r>
    </w:p>
    <w:p w:rsidR="0045295C" w:rsidRDefault="0045295C" w:rsidP="00F71620">
      <w:pPr>
        <w:pStyle w:val="normal"/>
        <w:jc w:val="both"/>
        <w:rPr>
          <w:b/>
        </w:rPr>
      </w:pPr>
    </w:p>
    <w:p w:rsidR="0045295C" w:rsidRDefault="0045295C" w:rsidP="00F71620">
      <w:pPr>
        <w:pStyle w:val="normal"/>
        <w:jc w:val="both"/>
        <w:rPr>
          <w:rFonts w:ascii="Times New Roman" w:eastAsia="Times New Roman" w:hAnsi="Times New Roman" w:cs="Times New Roman"/>
          <w:b/>
        </w:rPr>
      </w:pPr>
      <w:r>
        <w:rPr>
          <w:rFonts w:ascii="Times New Roman" w:eastAsia="Times New Roman" w:hAnsi="Times New Roman" w:cs="Times New Roman"/>
          <w:b/>
        </w:rPr>
        <w:t>Φωτογραφίες από την επίσκεψη στο Μουσείο Σιτηρών και Αλεύρων</w:t>
      </w:r>
    </w:p>
    <w:p w:rsidR="0045295C" w:rsidRDefault="0045295C" w:rsidP="00F71620">
      <w:pPr>
        <w:pStyle w:val="normal"/>
        <w:jc w:val="both"/>
        <w:rPr>
          <w:rFonts w:ascii="Times New Roman" w:eastAsia="Times New Roman" w:hAnsi="Times New Roman" w:cs="Times New Roman"/>
          <w:b/>
        </w:rPr>
      </w:pPr>
    </w:p>
    <w:p w:rsidR="0045295C" w:rsidRDefault="006C2234" w:rsidP="00F71620">
      <w:pPr>
        <w:pStyle w:val="normal"/>
        <w:jc w:val="both"/>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5731200" cy="32258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31200" cy="3225800"/>
                    </a:xfrm>
                    <a:prstGeom prst="rect">
                      <a:avLst/>
                    </a:prstGeom>
                    <a:ln/>
                  </pic:spPr>
                </pic:pic>
              </a:graphicData>
            </a:graphic>
          </wp:inline>
        </w:drawing>
      </w:r>
    </w:p>
    <w:p w:rsidR="0045295C" w:rsidRDefault="006C2234" w:rsidP="00F71620">
      <w:pPr>
        <w:pStyle w:val="normal"/>
        <w:jc w:val="both"/>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5731200" cy="32385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731200" cy="3238500"/>
                    </a:xfrm>
                    <a:prstGeom prst="rect">
                      <a:avLst/>
                    </a:prstGeom>
                    <a:ln/>
                  </pic:spPr>
                </pic:pic>
              </a:graphicData>
            </a:graphic>
          </wp:inline>
        </w:drawing>
      </w:r>
    </w:p>
    <w:p w:rsidR="0045295C" w:rsidRDefault="006C2234" w:rsidP="00F71620">
      <w:pPr>
        <w:pStyle w:val="normal"/>
        <w:jc w:val="both"/>
        <w:rPr>
          <w:rFonts w:ascii="Times New Roman" w:eastAsia="Times New Roman" w:hAnsi="Times New Roman" w:cs="Times New Roman"/>
          <w:b/>
        </w:rPr>
      </w:pPr>
      <w:r>
        <w:rPr>
          <w:rFonts w:ascii="Times New Roman" w:eastAsia="Times New Roman" w:hAnsi="Times New Roman" w:cs="Times New Roman"/>
          <w:b/>
          <w:noProof/>
        </w:rPr>
        <w:lastRenderedPageBreak/>
        <w:drawing>
          <wp:inline distT="114300" distB="114300" distL="114300" distR="114300">
            <wp:extent cx="5731200" cy="4292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4292600"/>
                    </a:xfrm>
                    <a:prstGeom prst="rect">
                      <a:avLst/>
                    </a:prstGeom>
                    <a:ln/>
                  </pic:spPr>
                </pic:pic>
              </a:graphicData>
            </a:graphic>
          </wp:inline>
        </w:drawing>
      </w:r>
    </w:p>
    <w:p w:rsidR="0045295C" w:rsidRDefault="006C2234" w:rsidP="00F71620">
      <w:pPr>
        <w:pStyle w:val="normal"/>
        <w:jc w:val="both"/>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5731200" cy="32258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731200" cy="3225800"/>
                    </a:xfrm>
                    <a:prstGeom prst="rect">
                      <a:avLst/>
                    </a:prstGeom>
                    <a:ln/>
                  </pic:spPr>
                </pic:pic>
              </a:graphicData>
            </a:graphic>
          </wp:inline>
        </w:drawing>
      </w:r>
    </w:p>
    <w:p w:rsidR="0045295C" w:rsidRPr="00725C38" w:rsidRDefault="0045295C" w:rsidP="00F71620">
      <w:pPr>
        <w:pStyle w:val="normal"/>
        <w:jc w:val="both"/>
        <w:rPr>
          <w:rFonts w:ascii="Times New Roman" w:eastAsia="Times New Roman" w:hAnsi="Times New Roman" w:cs="Times New Roman"/>
        </w:rPr>
      </w:pPr>
    </w:p>
    <w:p w:rsidR="0045295C" w:rsidRPr="00725C38" w:rsidRDefault="0045295C" w:rsidP="00F71620">
      <w:pPr>
        <w:pStyle w:val="normal"/>
        <w:jc w:val="both"/>
        <w:rPr>
          <w:rFonts w:ascii="Times New Roman" w:eastAsia="Calibri" w:hAnsi="Times New Roman" w:cs="Times New Roman"/>
          <w:sz w:val="24"/>
          <w:szCs w:val="24"/>
        </w:rPr>
      </w:pPr>
      <w:r w:rsidRPr="00725C38">
        <w:rPr>
          <w:rFonts w:ascii="Times New Roman" w:eastAsia="Times New Roman" w:hAnsi="Times New Roman" w:cs="Times New Roman"/>
          <w:sz w:val="24"/>
          <w:szCs w:val="24"/>
        </w:rPr>
        <w:t xml:space="preserve">Οι μαθητές μας αφού εμπνεύστηκαν από τα κοστούμια της Έκθεσης με πολλή φαντασία, συντονισμό και ομαδικό πνεύμα αυτοσχεδίασαν στα κοστούμια της ταινίας  </w:t>
      </w:r>
      <w:r w:rsidRPr="00725C38">
        <w:rPr>
          <w:rFonts w:ascii="Times New Roman" w:eastAsia="Times New Roman" w:hAnsi="Times New Roman" w:cs="Times New Roman"/>
          <w:b/>
          <w:sz w:val="24"/>
          <w:szCs w:val="24"/>
        </w:rPr>
        <w:t>“Μικρά Ασία: Ιχνηλατώντας αιώνιες μνήμες”</w:t>
      </w:r>
      <w:r w:rsidRPr="00725C38">
        <w:rPr>
          <w:rFonts w:ascii="Times New Roman" w:eastAsia="Times New Roman" w:hAnsi="Times New Roman" w:cs="Times New Roman"/>
          <w:sz w:val="24"/>
          <w:szCs w:val="24"/>
        </w:rPr>
        <w:t xml:space="preserve"> που δημιουργήθηκε κατά τη διάρκεια της φετινής σχολικής χρονιάς (2021-2022) με αφορμή την επέτειο των 100 χρόνων από τη Μικρασιατική Καταστροφή. </w:t>
      </w:r>
      <w:r w:rsidRPr="00725C38">
        <w:rPr>
          <w:rFonts w:ascii="Times New Roman" w:eastAsia="Calibri" w:hAnsi="Times New Roman" w:cs="Times New Roman"/>
          <w:sz w:val="24"/>
          <w:szCs w:val="24"/>
          <w:highlight w:val="white"/>
        </w:rPr>
        <w:t xml:space="preserve">Η ταινία έλαβε μέρος στον </w:t>
      </w:r>
      <w:r w:rsidRPr="00725C38">
        <w:rPr>
          <w:rFonts w:ascii="Times New Roman" w:eastAsia="Calibri" w:hAnsi="Times New Roman" w:cs="Times New Roman"/>
          <w:sz w:val="24"/>
          <w:szCs w:val="24"/>
        </w:rPr>
        <w:t xml:space="preserve">Πανελλήνιο Μαθητικό Διαγωνισμό Έκφρασης &amp; </w:t>
      </w:r>
      <w:r w:rsidRPr="00725C38">
        <w:rPr>
          <w:rFonts w:ascii="Times New Roman" w:eastAsia="Calibri" w:hAnsi="Times New Roman" w:cs="Times New Roman"/>
          <w:sz w:val="24"/>
          <w:szCs w:val="24"/>
        </w:rPr>
        <w:lastRenderedPageBreak/>
        <w:t xml:space="preserve">Δημιουργίας με θέμα: </w:t>
      </w:r>
      <w:r w:rsidRPr="00725C38">
        <w:rPr>
          <w:rFonts w:ascii="Times New Roman" w:eastAsia="Calibri" w:hAnsi="Times New Roman" w:cs="Times New Roman"/>
          <w:i/>
          <w:sz w:val="24"/>
          <w:szCs w:val="24"/>
        </w:rPr>
        <w:t>«</w:t>
      </w:r>
      <w:proofErr w:type="spellStart"/>
      <w:r w:rsidRPr="00725C38">
        <w:rPr>
          <w:rFonts w:ascii="Times New Roman" w:eastAsia="Calibri" w:hAnsi="Times New Roman" w:cs="Times New Roman"/>
          <w:i/>
          <w:sz w:val="24"/>
          <w:szCs w:val="24"/>
        </w:rPr>
        <w:t>Χαίρε</w:t>
      </w:r>
      <w:proofErr w:type="spellEnd"/>
      <w:r w:rsidRPr="00725C38">
        <w:rPr>
          <w:rFonts w:ascii="Times New Roman" w:eastAsia="Calibri" w:hAnsi="Times New Roman" w:cs="Times New Roman"/>
          <w:i/>
          <w:sz w:val="24"/>
          <w:szCs w:val="24"/>
        </w:rPr>
        <w:t xml:space="preserve"> Μικρασία-100 χρόνια  ξεριζωμού από τα </w:t>
      </w:r>
      <w:proofErr w:type="spellStart"/>
      <w:r w:rsidRPr="00725C38">
        <w:rPr>
          <w:rFonts w:ascii="Times New Roman" w:eastAsia="Calibri" w:hAnsi="Times New Roman" w:cs="Times New Roman"/>
          <w:i/>
          <w:sz w:val="24"/>
          <w:szCs w:val="24"/>
        </w:rPr>
        <w:t>ματωμένα</w:t>
      </w:r>
      <w:proofErr w:type="spellEnd"/>
      <w:r w:rsidRPr="00725C38">
        <w:rPr>
          <w:rFonts w:ascii="Times New Roman" w:eastAsia="Calibri" w:hAnsi="Times New Roman" w:cs="Times New Roman"/>
          <w:i/>
          <w:sz w:val="24"/>
          <w:szCs w:val="24"/>
        </w:rPr>
        <w:t xml:space="preserve"> χώματα» </w:t>
      </w:r>
      <w:r w:rsidRPr="00725C38">
        <w:rPr>
          <w:rFonts w:ascii="Times New Roman" w:eastAsia="Calibri" w:hAnsi="Times New Roman" w:cs="Times New Roman"/>
          <w:sz w:val="24"/>
          <w:szCs w:val="24"/>
        </w:rPr>
        <w:t xml:space="preserve">του </w:t>
      </w:r>
      <w:proofErr w:type="spellStart"/>
      <w:r w:rsidRPr="00725C38">
        <w:rPr>
          <w:rFonts w:ascii="Times New Roman" w:eastAsia="Calibri" w:hAnsi="Times New Roman" w:cs="Times New Roman"/>
          <w:sz w:val="24"/>
          <w:szCs w:val="24"/>
        </w:rPr>
        <w:t>Προκοπείου</w:t>
      </w:r>
      <w:proofErr w:type="spellEnd"/>
      <w:r w:rsidRPr="00725C38">
        <w:rPr>
          <w:rFonts w:ascii="Times New Roman" w:eastAsia="Calibri" w:hAnsi="Times New Roman" w:cs="Times New Roman"/>
          <w:sz w:val="24"/>
          <w:szCs w:val="24"/>
        </w:rPr>
        <w:t xml:space="preserve"> Πολυδύναμου Εκκλησιαστικού Κέντρου της Ιεράς Μητροπόλεως Νέας Κρήνης &amp; Καλαμαριάς και απέσπασε τιμητικό έπαινο.</w:t>
      </w:r>
    </w:p>
    <w:p w:rsidR="0045295C" w:rsidRDefault="0045295C" w:rsidP="00F71620">
      <w:pPr>
        <w:pStyle w:val="normal"/>
        <w:jc w:val="both"/>
        <w:rPr>
          <w:rFonts w:ascii="Times New Roman" w:eastAsia="Calibri" w:hAnsi="Times New Roman" w:cs="Times New Roman"/>
          <w:sz w:val="24"/>
          <w:szCs w:val="24"/>
          <w:lang w:val="en-US"/>
        </w:rPr>
      </w:pPr>
      <w:r w:rsidRPr="00725C38">
        <w:rPr>
          <w:rFonts w:ascii="Times New Roman" w:eastAsia="Calibri" w:hAnsi="Times New Roman" w:cs="Times New Roman"/>
          <w:sz w:val="24"/>
          <w:szCs w:val="24"/>
        </w:rPr>
        <w:t xml:space="preserve"> Επίσης, </w:t>
      </w:r>
      <w:r w:rsidRPr="00725C38">
        <w:rPr>
          <w:rFonts w:ascii="Times New Roman" w:eastAsia="Calibri" w:hAnsi="Times New Roman" w:cs="Times New Roman"/>
          <w:sz w:val="24"/>
          <w:szCs w:val="24"/>
          <w:highlight w:val="white"/>
        </w:rPr>
        <w:t xml:space="preserve">τα τραγούδια και συγκεκριμένες σκηνές </w:t>
      </w:r>
      <w:r w:rsidRPr="00725C38">
        <w:rPr>
          <w:rFonts w:ascii="Times New Roman" w:eastAsia="Calibri" w:hAnsi="Times New Roman" w:cs="Times New Roman"/>
          <w:sz w:val="24"/>
          <w:szCs w:val="24"/>
        </w:rPr>
        <w:t xml:space="preserve">της προαναφερθείσας ταινίας συμπεριλήφθηκαν στη δημιουργία ενός </w:t>
      </w:r>
      <w:r w:rsidRPr="00725C38">
        <w:rPr>
          <w:rFonts w:ascii="Times New Roman" w:eastAsia="Calibri" w:hAnsi="Times New Roman" w:cs="Times New Roman"/>
          <w:i/>
          <w:sz w:val="24"/>
          <w:szCs w:val="24"/>
        </w:rPr>
        <w:t>ψηφιακού χάρτη</w:t>
      </w:r>
      <w:r w:rsidRPr="00725C38">
        <w:rPr>
          <w:rFonts w:ascii="Times New Roman" w:eastAsia="Calibri" w:hAnsi="Times New Roman" w:cs="Times New Roman"/>
          <w:sz w:val="24"/>
          <w:szCs w:val="24"/>
        </w:rPr>
        <w:t xml:space="preserve"> με τίτλο: </w:t>
      </w:r>
      <w:r w:rsidRPr="00725C38">
        <w:rPr>
          <w:rFonts w:ascii="Times New Roman" w:eastAsia="Calibri" w:hAnsi="Times New Roman" w:cs="Times New Roman"/>
          <w:b/>
          <w:sz w:val="24"/>
          <w:szCs w:val="24"/>
        </w:rPr>
        <w:t>«Από τη Σμύρνη… στην Ελλάδα. Μια αφήγηση από το Μουσικό Σχολείο Λάρισας»</w:t>
      </w:r>
      <w:r w:rsidRPr="00725C38">
        <w:rPr>
          <w:rFonts w:ascii="Times New Roman" w:eastAsia="Calibri" w:hAnsi="Times New Roman" w:cs="Times New Roman"/>
          <w:sz w:val="24"/>
          <w:szCs w:val="24"/>
        </w:rPr>
        <w:t xml:space="preserve">. Ο ψηφιακός χάρτης των μαθητών απέσπασε τιμητικό έπαινο για τη συμμετοχή στον  </w:t>
      </w:r>
      <w:proofErr w:type="spellStart"/>
      <w:r w:rsidRPr="00725C38">
        <w:rPr>
          <w:rFonts w:ascii="Times New Roman" w:eastAsia="Calibri" w:hAnsi="Times New Roman" w:cs="Times New Roman"/>
          <w:sz w:val="24"/>
          <w:szCs w:val="24"/>
        </w:rPr>
        <w:t>διαθεματικό</w:t>
      </w:r>
      <w:proofErr w:type="spellEnd"/>
      <w:r w:rsidRPr="00725C38">
        <w:rPr>
          <w:rFonts w:ascii="Times New Roman" w:eastAsia="Calibri" w:hAnsi="Times New Roman" w:cs="Times New Roman"/>
          <w:sz w:val="24"/>
          <w:szCs w:val="24"/>
        </w:rPr>
        <w:t xml:space="preserve"> μαθητικό διαγωνισμό με θέμα: </w:t>
      </w:r>
      <w:r w:rsidRPr="00725C38">
        <w:rPr>
          <w:rFonts w:ascii="Times New Roman" w:eastAsia="Calibri" w:hAnsi="Times New Roman" w:cs="Times New Roman"/>
          <w:i/>
          <w:sz w:val="24"/>
          <w:szCs w:val="24"/>
        </w:rPr>
        <w:t>“Προσφυγικά Μονοπάτια – χαρτογραφώντας τις ιστορίες των προσφύγων 100 χρόνια μετά το 1922”</w:t>
      </w:r>
      <w:r w:rsidRPr="00725C38">
        <w:rPr>
          <w:rFonts w:ascii="Times New Roman" w:eastAsia="Calibri" w:hAnsi="Times New Roman" w:cs="Times New Roman"/>
          <w:sz w:val="24"/>
          <w:szCs w:val="24"/>
        </w:rPr>
        <w:t xml:space="preserve"> που διεξήγαγε η SPOTLIGHT ON INNOVATION (SPOTIN) ΑΜΚΕ.  </w:t>
      </w:r>
    </w:p>
    <w:p w:rsidR="00D7052B" w:rsidRDefault="00D7052B" w:rsidP="00F71620">
      <w:pPr>
        <w:pStyle w:val="normal"/>
        <w:jc w:val="both"/>
        <w:rPr>
          <w:rFonts w:ascii="Times New Roman" w:eastAsia="Calibri" w:hAnsi="Times New Roman" w:cs="Times New Roman"/>
          <w:sz w:val="24"/>
          <w:szCs w:val="24"/>
        </w:rPr>
      </w:pPr>
      <w:r>
        <w:rPr>
          <w:rFonts w:ascii="Times New Roman" w:eastAsia="Calibri" w:hAnsi="Times New Roman" w:cs="Times New Roman"/>
          <w:sz w:val="24"/>
          <w:szCs w:val="24"/>
        </w:rPr>
        <w:t>Στους παρακάτω συνδέσμους μπορείτε να παρακολουθήσετε την ταινία και να περιηγηθείτε στον ψηφιακό μας χάρτη, αντίστοιχα:</w:t>
      </w:r>
    </w:p>
    <w:p w:rsidR="00440EA4" w:rsidRDefault="00440EA4" w:rsidP="00440EA4"/>
    <w:p w:rsidR="00440EA4" w:rsidRPr="00440EA4" w:rsidRDefault="00440EA4" w:rsidP="00440EA4">
      <w:pPr>
        <w:rPr>
          <w:rFonts w:ascii="Times New Roman" w:hAnsi="Times New Roman" w:cs="Times New Roman"/>
          <w:sz w:val="24"/>
          <w:szCs w:val="24"/>
        </w:rPr>
      </w:pPr>
      <w:r w:rsidRPr="00440EA4">
        <w:rPr>
          <w:rFonts w:ascii="Times New Roman" w:hAnsi="Times New Roman" w:cs="Times New Roman"/>
          <w:sz w:val="24"/>
          <w:szCs w:val="24"/>
        </w:rPr>
        <w:t>ΣΥΝΔΕΣΜΟΣ ΒΙΝΤΕΟ «Μικρά Ασία:  Ιχνηλατώντας αιώνιες μνήμες»</w:t>
      </w:r>
    </w:p>
    <w:p w:rsidR="00440EA4" w:rsidRPr="00440EA4" w:rsidRDefault="00440EA4" w:rsidP="00440EA4">
      <w:pPr>
        <w:rPr>
          <w:rFonts w:ascii="Times New Roman" w:hAnsi="Times New Roman" w:cs="Times New Roman"/>
          <w:sz w:val="24"/>
          <w:szCs w:val="24"/>
        </w:rPr>
      </w:pPr>
      <w:hyperlink r:id="rId9" w:tgtFrame="_blank" w:history="1">
        <w:r w:rsidRPr="00440EA4">
          <w:rPr>
            <w:rStyle w:val="-"/>
            <w:rFonts w:ascii="Times New Roman" w:hAnsi="Times New Roman" w:cs="Times New Roman"/>
            <w:color w:val="1155CC"/>
            <w:sz w:val="24"/>
            <w:szCs w:val="24"/>
          </w:rPr>
          <w:t>https://www.youtube.com/watch?v=8uv8_2M6eqM</w:t>
        </w:r>
      </w:hyperlink>
    </w:p>
    <w:p w:rsidR="00D7052B" w:rsidRDefault="00D7052B" w:rsidP="00F71620">
      <w:pPr>
        <w:pStyle w:val="normal"/>
        <w:jc w:val="both"/>
        <w:rPr>
          <w:rFonts w:ascii="Times New Roman" w:eastAsia="Times New Roman" w:hAnsi="Times New Roman" w:cs="Times New Roman"/>
          <w:b/>
          <w:sz w:val="24"/>
          <w:szCs w:val="24"/>
        </w:rPr>
      </w:pPr>
    </w:p>
    <w:p w:rsidR="006C2234" w:rsidRPr="006C2234" w:rsidRDefault="006C2234" w:rsidP="006C2234">
      <w:pPr>
        <w:rPr>
          <w:rFonts w:ascii="Times New Roman" w:hAnsi="Times New Roman" w:cs="Times New Roman"/>
          <w:sz w:val="24"/>
          <w:szCs w:val="24"/>
        </w:rPr>
      </w:pPr>
      <w:r w:rsidRPr="006C2234">
        <w:rPr>
          <w:rFonts w:ascii="Times New Roman" w:hAnsi="Times New Roman" w:cs="Times New Roman"/>
          <w:sz w:val="24"/>
          <w:szCs w:val="24"/>
        </w:rPr>
        <w:t>ΨΗΦΙΑΚΟΣ ΧΑΡΤΗΣ</w:t>
      </w:r>
    </w:p>
    <w:p w:rsidR="006C2234" w:rsidRPr="006C2234" w:rsidRDefault="006C2234" w:rsidP="006C2234">
      <w:pPr>
        <w:rPr>
          <w:rFonts w:ascii="Times New Roman" w:hAnsi="Times New Roman" w:cs="Times New Roman"/>
          <w:sz w:val="24"/>
          <w:szCs w:val="24"/>
        </w:rPr>
      </w:pPr>
      <w:hyperlink r:id="rId10" w:history="1">
        <w:r w:rsidRPr="006C2234">
          <w:rPr>
            <w:rStyle w:val="-"/>
            <w:rFonts w:ascii="Times New Roman" w:hAnsi="Times New Roman" w:cs="Times New Roman"/>
            <w:sz w:val="24"/>
            <w:szCs w:val="24"/>
          </w:rPr>
          <w:t>https://storymaps.arcgis.com/stories/b05163b7bf3243a8b0b60797a35689b1?fbclid=IwAR1NXFGW7FqnpTVWuRyLs3810BsJISlGze6wPjeszpetSYzW4in-k4F9ZC4</w:t>
        </w:r>
      </w:hyperlink>
    </w:p>
    <w:p w:rsidR="006C2234" w:rsidRPr="006C2234" w:rsidRDefault="006C2234" w:rsidP="00F71620">
      <w:pPr>
        <w:pStyle w:val="normal"/>
        <w:jc w:val="both"/>
        <w:rPr>
          <w:rFonts w:ascii="Times New Roman" w:eastAsia="Times New Roman" w:hAnsi="Times New Roman" w:cs="Times New Roman"/>
          <w:b/>
          <w:sz w:val="24"/>
          <w:szCs w:val="24"/>
        </w:rPr>
      </w:pPr>
    </w:p>
    <w:p w:rsidR="0045295C" w:rsidRPr="0045295C" w:rsidRDefault="006C2234">
      <w:pPr>
        <w:pStyle w:val="normal"/>
        <w:rPr>
          <w:rFonts w:ascii="Times New Roman" w:eastAsia="Times New Roman" w:hAnsi="Times New Roman" w:cs="Times New Roman"/>
          <w:b/>
          <w:color w:val="3D3D3D"/>
          <w:sz w:val="24"/>
          <w:szCs w:val="24"/>
        </w:rPr>
      </w:pPr>
      <w:r>
        <w:rPr>
          <w:rFonts w:ascii="Times New Roman" w:eastAsia="Times New Roman" w:hAnsi="Times New Roman" w:cs="Times New Roman"/>
          <w:b/>
          <w:noProof/>
        </w:rPr>
        <w:lastRenderedPageBreak/>
        <w:drawing>
          <wp:inline distT="114300" distB="114300" distL="114300" distR="114300">
            <wp:extent cx="3868593" cy="8739188"/>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3868593" cy="8739188"/>
                    </a:xfrm>
                    <a:prstGeom prst="rect">
                      <a:avLst/>
                    </a:prstGeom>
                    <a:ln/>
                  </pic:spPr>
                </pic:pic>
              </a:graphicData>
            </a:graphic>
          </wp:inline>
        </w:drawing>
      </w:r>
    </w:p>
    <w:sectPr w:rsidR="0045295C" w:rsidRPr="0045295C" w:rsidSect="0045295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95C"/>
    <w:rsid w:val="00440EA4"/>
    <w:rsid w:val="0045295C"/>
    <w:rsid w:val="006C2234"/>
    <w:rsid w:val="00725C38"/>
    <w:rsid w:val="00D7052B"/>
    <w:rsid w:val="00F716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5295C"/>
    <w:pPr>
      <w:keepNext/>
      <w:keepLines/>
      <w:spacing w:before="400" w:after="120"/>
      <w:outlineLvl w:val="0"/>
    </w:pPr>
    <w:rPr>
      <w:sz w:val="40"/>
      <w:szCs w:val="40"/>
    </w:rPr>
  </w:style>
  <w:style w:type="paragraph" w:styleId="2">
    <w:name w:val="heading 2"/>
    <w:basedOn w:val="normal"/>
    <w:next w:val="normal"/>
    <w:rsid w:val="0045295C"/>
    <w:pPr>
      <w:keepNext/>
      <w:keepLines/>
      <w:spacing w:before="360" w:after="120"/>
      <w:outlineLvl w:val="1"/>
    </w:pPr>
    <w:rPr>
      <w:sz w:val="32"/>
      <w:szCs w:val="32"/>
    </w:rPr>
  </w:style>
  <w:style w:type="paragraph" w:styleId="3">
    <w:name w:val="heading 3"/>
    <w:basedOn w:val="normal"/>
    <w:next w:val="normal"/>
    <w:rsid w:val="0045295C"/>
    <w:pPr>
      <w:keepNext/>
      <w:keepLines/>
      <w:spacing w:before="320" w:after="80"/>
      <w:outlineLvl w:val="2"/>
    </w:pPr>
    <w:rPr>
      <w:color w:val="434343"/>
      <w:sz w:val="28"/>
      <w:szCs w:val="28"/>
    </w:rPr>
  </w:style>
  <w:style w:type="paragraph" w:styleId="4">
    <w:name w:val="heading 4"/>
    <w:basedOn w:val="normal"/>
    <w:next w:val="normal"/>
    <w:rsid w:val="0045295C"/>
    <w:pPr>
      <w:keepNext/>
      <w:keepLines/>
      <w:spacing w:before="280" w:after="80"/>
      <w:outlineLvl w:val="3"/>
    </w:pPr>
    <w:rPr>
      <w:color w:val="666666"/>
      <w:sz w:val="24"/>
      <w:szCs w:val="24"/>
    </w:rPr>
  </w:style>
  <w:style w:type="paragraph" w:styleId="5">
    <w:name w:val="heading 5"/>
    <w:basedOn w:val="normal"/>
    <w:next w:val="normal"/>
    <w:rsid w:val="0045295C"/>
    <w:pPr>
      <w:keepNext/>
      <w:keepLines/>
      <w:spacing w:before="240" w:after="80"/>
      <w:outlineLvl w:val="4"/>
    </w:pPr>
    <w:rPr>
      <w:color w:val="666666"/>
    </w:rPr>
  </w:style>
  <w:style w:type="paragraph" w:styleId="6">
    <w:name w:val="heading 6"/>
    <w:basedOn w:val="normal"/>
    <w:next w:val="normal"/>
    <w:rsid w:val="004529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5295C"/>
  </w:style>
  <w:style w:type="table" w:customStyle="1" w:styleId="TableNormal">
    <w:name w:val="Table Normal"/>
    <w:rsid w:val="0045295C"/>
    <w:tblPr>
      <w:tblCellMar>
        <w:top w:w="0" w:type="dxa"/>
        <w:left w:w="0" w:type="dxa"/>
        <w:bottom w:w="0" w:type="dxa"/>
        <w:right w:w="0" w:type="dxa"/>
      </w:tblCellMar>
    </w:tblPr>
  </w:style>
  <w:style w:type="paragraph" w:styleId="a3">
    <w:name w:val="Title"/>
    <w:basedOn w:val="normal"/>
    <w:next w:val="normal"/>
    <w:rsid w:val="0045295C"/>
    <w:pPr>
      <w:keepNext/>
      <w:keepLines/>
      <w:spacing w:after="60"/>
    </w:pPr>
    <w:rPr>
      <w:sz w:val="52"/>
      <w:szCs w:val="52"/>
    </w:rPr>
  </w:style>
  <w:style w:type="paragraph" w:styleId="a4">
    <w:name w:val="Subtitle"/>
    <w:basedOn w:val="normal"/>
    <w:next w:val="normal"/>
    <w:rsid w:val="0045295C"/>
    <w:pPr>
      <w:keepNext/>
      <w:keepLines/>
      <w:spacing w:after="320"/>
    </w:pPr>
    <w:rPr>
      <w:color w:val="666666"/>
      <w:sz w:val="30"/>
      <w:szCs w:val="30"/>
    </w:rPr>
  </w:style>
  <w:style w:type="paragraph" w:styleId="a5">
    <w:name w:val="Balloon Text"/>
    <w:basedOn w:val="a"/>
    <w:link w:val="Char"/>
    <w:uiPriority w:val="99"/>
    <w:semiHidden/>
    <w:unhideWhenUsed/>
    <w:rsid w:val="00725C38"/>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25C38"/>
    <w:rPr>
      <w:rFonts w:ascii="Tahoma" w:hAnsi="Tahoma" w:cs="Tahoma"/>
      <w:sz w:val="16"/>
      <w:szCs w:val="16"/>
    </w:rPr>
  </w:style>
  <w:style w:type="character" w:styleId="-">
    <w:name w:val="Hyperlink"/>
    <w:basedOn w:val="a0"/>
    <w:uiPriority w:val="99"/>
    <w:unhideWhenUsed/>
    <w:rsid w:val="00440EA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storymaps.arcgis.com/stories/b05163b7bf3243a8b0b60797a35689b1?fbclid=IwAR1NXFGW7FqnpTVWuRyLs3810BsJISlGze6wPjeszpetSYzW4in-k4F9ZC4" TargetMode="External"/><Relationship Id="rId4" Type="http://schemas.openxmlformats.org/officeDocument/2006/relationships/hyperlink" Target="https://www.larissa-dimos.gr/el/i-poli/mouseio-sitiron-kai-aleyron" TargetMode="External"/><Relationship Id="rId9" Type="http://schemas.openxmlformats.org/officeDocument/2006/relationships/hyperlink" Target="https://www.youtube.com/watch?v=8uv8_2M6e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734</Words>
  <Characters>3969</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mousiko</cp:lastModifiedBy>
  <cp:revision>7</cp:revision>
  <dcterms:created xsi:type="dcterms:W3CDTF">2022-06-20T07:31:00Z</dcterms:created>
  <dcterms:modified xsi:type="dcterms:W3CDTF">2022-06-20T07:38:00Z</dcterms:modified>
</cp:coreProperties>
</file>